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133E34B2" w:rsidR="004224B8" w:rsidRPr="0072756F" w:rsidRDefault="00A20B4D" w:rsidP="0078504F">
      <w:pPr>
        <w:pStyle w:val="Titolo1"/>
        <w:spacing w:before="0" w:after="120"/>
        <w:jc w:val="center"/>
        <w:rPr>
          <w:i/>
        </w:rPr>
      </w:pPr>
      <w:r w:rsidRPr="00A20B4D">
        <w:rPr>
          <w:sz w:val="28"/>
          <w:szCs w:val="28"/>
        </w:rPr>
        <w:t>Venne però il giorno propizio</w:t>
      </w:r>
    </w:p>
    <w:p w14:paraId="7E13B062" w14:textId="598281B9" w:rsidR="004034D8" w:rsidRDefault="00656424" w:rsidP="003B07E7">
      <w:pPr>
        <w:spacing w:after="120"/>
        <w:jc w:val="both"/>
        <w:rPr>
          <w:rFonts w:ascii="Arial" w:hAnsi="Arial"/>
          <w:iCs/>
        </w:rPr>
      </w:pPr>
      <w:r>
        <w:rPr>
          <w:rFonts w:ascii="Arial" w:hAnsi="Arial"/>
          <w:iCs/>
        </w:rPr>
        <w:t>Possiamo applicare a Erodìade la descrizione dell’empio che troviamo nel Salmi 10,11,12.</w:t>
      </w:r>
    </w:p>
    <w:p w14:paraId="0EE30398" w14:textId="1DF1EC64" w:rsidR="00656424" w:rsidRPr="00656424" w:rsidRDefault="00656424" w:rsidP="00656424">
      <w:pPr>
        <w:spacing w:after="120"/>
        <w:jc w:val="both"/>
        <w:rPr>
          <w:rFonts w:ascii="Arial" w:hAnsi="Arial"/>
          <w:i/>
        </w:rPr>
      </w:pPr>
      <w:r w:rsidRPr="00656424">
        <w:rPr>
          <w:rFonts w:ascii="Arial" w:hAnsi="Arial"/>
          <w:i/>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p>
    <w:p w14:paraId="05AE5451" w14:textId="65068115" w:rsidR="00656424" w:rsidRPr="00656424" w:rsidRDefault="00656424" w:rsidP="00656424">
      <w:pPr>
        <w:spacing w:after="120"/>
        <w:jc w:val="both"/>
        <w:rPr>
          <w:rFonts w:ascii="Arial" w:hAnsi="Arial"/>
          <w:i/>
        </w:rPr>
      </w:pPr>
      <w:r w:rsidRPr="00656424">
        <w:rPr>
          <w:rFonts w:ascii="Arial" w:hAnsi="Arial"/>
          <w:i/>
        </w:rPr>
        <w:t xml:space="preserve">Al maestro del coro. Di Davide. Nel Signore mi sono rifugiato. Come potete dirmi: «Fuggi come un passero verso il monte»? Ecco, i malvagi tendono l’arco, aggiustano la freccia sulla corda per colpire nell’ombra i retti di cuore. Quando sono scosse le fondamenta, il giusto che cosa può fare? Ma il Signore sta nel suo tempio santo, il Signore ha il trono nei cieli. I suoi occhi osservano attenti, le sue pupille scrutano l’uomo. Il Signore scruta giusti e malvagi, egli odia chi ama la violenza. Brace, fuoco e zolfo farà piovere sui malvagi; vento bruciante toccherà loro in sorte. Giusto è il Signore, ama le cose giuste; gli uomini retti contempleranno il suo volto (Sal 11,1-7). </w:t>
      </w:r>
    </w:p>
    <w:p w14:paraId="5E7A8C38" w14:textId="4592EAC7" w:rsidR="00656424" w:rsidRPr="00656424" w:rsidRDefault="00656424" w:rsidP="00656424">
      <w:pPr>
        <w:spacing w:after="120"/>
        <w:jc w:val="both"/>
        <w:rPr>
          <w:rFonts w:ascii="Arial" w:hAnsi="Arial"/>
          <w:i/>
        </w:rPr>
      </w:pPr>
      <w:r w:rsidRPr="00656424">
        <w:rPr>
          <w:rFonts w:ascii="Arial" w:hAnsi="Arial"/>
          <w:i/>
        </w:rPr>
        <w:t xml:space="preserve">Al maestro del coro. Sull’ottava. Salmo. Di Davide. Salvami, Signore! Non c’è più un uomo giusto; sono scomparsi i fedeli tra i figli dell’uomo. Si dicono menzogne l’uno all’altro, labbra adulatrici parlano con cuore doppio. Recida il Signore le labbra adulatrici, la lingua che vanta imprese grandiose, quanti dicono: «Con la nostra lingua siamo forti, le nostre labbra sono con noi: chi sarà il nostro padrone?». «Per l’oppressione dei miseri e il gemito dei poveri, ecco, mi alzerò – dice il Signore –; metterò in salvo chi è disprezzato». Le parole del Signore sono parole pure, argento separato dalle scorie nel crogiuolo, raffinato sette volte. Tu, o Signore, le manterrai, ci proteggerai da questa gente, per sempre, anche se attorno si aggirano i malvagi e cresce la corruzione in mezzo agli uomini (Sal 12,1-9). </w:t>
      </w:r>
    </w:p>
    <w:p w14:paraId="477ED809" w14:textId="2D5DBCAE" w:rsidR="006B197C" w:rsidRDefault="00656424" w:rsidP="003B07E7">
      <w:pPr>
        <w:spacing w:after="120"/>
        <w:jc w:val="both"/>
        <w:rPr>
          <w:rFonts w:ascii="Arial" w:hAnsi="Arial"/>
          <w:iCs/>
        </w:rPr>
      </w:pPr>
      <w:r>
        <w:rPr>
          <w:rFonts w:ascii="Arial" w:hAnsi="Arial"/>
          <w:iCs/>
        </w:rPr>
        <w:t>Quando si vive in un mondo di peccato, sempre il peccato dell’u</w:t>
      </w:r>
      <w:r w:rsidR="00311275">
        <w:rPr>
          <w:rFonts w:ascii="Arial" w:hAnsi="Arial"/>
          <w:iCs/>
        </w:rPr>
        <w:t>m</w:t>
      </w:r>
      <w:r>
        <w:rPr>
          <w:rFonts w:ascii="Arial" w:hAnsi="Arial"/>
          <w:iCs/>
        </w:rPr>
        <w:t>o dona forza al peccato dell’altro. Dal peccato si pensa, dal peccato si desidera, dal peccato si agisce. Il peccato del più forte prevale sul peccato del più debole. Anche</w:t>
      </w:r>
      <w:r w:rsidR="00311275">
        <w:rPr>
          <w:rFonts w:ascii="Arial" w:hAnsi="Arial"/>
          <w:iCs/>
        </w:rPr>
        <w:t xml:space="preserve"> se</w:t>
      </w:r>
      <w:r>
        <w:rPr>
          <w:rFonts w:ascii="Arial" w:hAnsi="Arial"/>
          <w:iCs/>
        </w:rPr>
        <w:t xml:space="preserve"> il peccato del più debole non vorrebbe essere sopraffatto dal peccato del più forte, il peccato del più forte attende che venga il momento propizio, l’occasione favorevole per trionfare sul peccato del pi</w:t>
      </w:r>
      <w:r w:rsidR="00F040DF">
        <w:rPr>
          <w:rFonts w:ascii="Arial" w:hAnsi="Arial"/>
          <w:iCs/>
        </w:rPr>
        <w:t xml:space="preserve">ù </w:t>
      </w:r>
      <w:r w:rsidR="00311275">
        <w:rPr>
          <w:rFonts w:ascii="Arial" w:hAnsi="Arial"/>
          <w:iCs/>
        </w:rPr>
        <w:t>debole</w:t>
      </w:r>
      <w:r w:rsidR="00F040DF">
        <w:rPr>
          <w:rFonts w:ascii="Arial" w:hAnsi="Arial"/>
          <w:iCs/>
        </w:rPr>
        <w:t xml:space="preserve">. Questa verità diviene pesante ammonimento per ogni uomo. Chi non vuole essere sopraffatto dal peccato del più forte mai deve entrare nel corpo del peccato. Se vi entra e ne diviene parte, prima o poi il peccato del più forte lo costringerà a piegarsi e a prestare ad esso piena adorazione e piena obbedienza. </w:t>
      </w:r>
    </w:p>
    <w:p w14:paraId="00C5A174" w14:textId="77777777" w:rsidR="00F040DF" w:rsidRDefault="00A20B4D" w:rsidP="002D40F7">
      <w:pPr>
        <w:spacing w:after="120"/>
        <w:jc w:val="both"/>
        <w:rPr>
          <w:rFonts w:ascii="Arial" w:hAnsi="Arial"/>
          <w:i/>
        </w:rPr>
      </w:pPr>
      <w:r w:rsidRPr="002D40F7">
        <w:rPr>
          <w:rFonts w:ascii="Arial" w:hAnsi="Arial"/>
          <w:i/>
        </w:rPr>
        <w:t>Proprio</w:t>
      </w:r>
      <w:r w:rsidR="002D40F7" w:rsidRPr="002D40F7">
        <w:rPr>
          <w:rFonts w:ascii="Arial" w:hAnsi="Arial"/>
          <w:i/>
        </w:rPr>
        <w:t xml:space="preserve"> Erode, infatti, aveva mandato ad arrestare Giovanni e lo aveva messo in prigione a causa di Erodìade, moglie di suo fratello Filippo, perché l’aveva sposata. </w:t>
      </w:r>
      <w:r w:rsidRPr="002D40F7">
        <w:rPr>
          <w:rFonts w:ascii="Arial" w:hAnsi="Arial"/>
          <w:i/>
        </w:rPr>
        <w:t>Giovanni</w:t>
      </w:r>
      <w:r w:rsidR="002D40F7" w:rsidRPr="002D40F7">
        <w:rPr>
          <w:rFonts w:ascii="Arial" w:hAnsi="Arial"/>
          <w:i/>
        </w:rPr>
        <w:t xml:space="preserve"> infatti diceva a Erode: «Non ti è lecito tenere con te la moglie di tuo fratello». </w:t>
      </w:r>
      <w:r w:rsidRPr="002D40F7">
        <w:rPr>
          <w:rFonts w:ascii="Arial" w:hAnsi="Arial"/>
          <w:i/>
        </w:rPr>
        <w:t>Per</w:t>
      </w:r>
      <w:r w:rsidR="002D40F7" w:rsidRPr="002D40F7">
        <w:rPr>
          <w:rFonts w:ascii="Arial" w:hAnsi="Arial"/>
          <w:i/>
        </w:rPr>
        <w:t xml:space="preserve"> questo Erodìade lo odiava e voleva farlo uccidere, ma non poteva, </w:t>
      </w:r>
      <w:r w:rsidRPr="002D40F7">
        <w:rPr>
          <w:rFonts w:ascii="Arial" w:hAnsi="Arial"/>
          <w:i/>
        </w:rPr>
        <w:t>perché</w:t>
      </w:r>
      <w:r w:rsidR="002D40F7" w:rsidRPr="002D40F7">
        <w:rPr>
          <w:rFonts w:ascii="Arial" w:hAnsi="Arial"/>
          <w:i/>
        </w:rPr>
        <w:t xml:space="preserve"> Erode temeva Giovanni, sapendolo uomo giusto e santo, e vigilava su di lui; nell’ascoltarlo restava molto perplesso, tuttavia lo ascoltava volentieri.</w:t>
      </w:r>
      <w:r>
        <w:rPr>
          <w:rFonts w:ascii="Arial" w:hAnsi="Arial"/>
          <w:i/>
        </w:rPr>
        <w:t xml:space="preserve"> </w:t>
      </w:r>
      <w:bookmarkStart w:id="0" w:name="_Hlk195867679"/>
      <w:r w:rsidRPr="002D40F7">
        <w:rPr>
          <w:rFonts w:ascii="Arial" w:hAnsi="Arial"/>
          <w:i/>
        </w:rPr>
        <w:t>Venne</w:t>
      </w:r>
      <w:r w:rsidR="002D40F7" w:rsidRPr="002D40F7">
        <w:rPr>
          <w:rFonts w:ascii="Arial" w:hAnsi="Arial"/>
          <w:i/>
        </w:rPr>
        <w:t xml:space="preserve"> però il giorno propizio</w:t>
      </w:r>
      <w:bookmarkEnd w:id="0"/>
      <w:r w:rsidR="002D40F7" w:rsidRPr="002D40F7">
        <w:rPr>
          <w:rFonts w:ascii="Arial" w:hAnsi="Arial"/>
          <w:i/>
        </w:rPr>
        <w:t xml:space="preserve">, quando Erode, per il suo compleanno, fece un banchetto per i più alti funzionari della sua corte, gli ufficiali dell’esercito e i notabili della Galilea. </w:t>
      </w:r>
      <w:r w:rsidRPr="002D40F7">
        <w:rPr>
          <w:rFonts w:ascii="Arial" w:hAnsi="Arial"/>
          <w:i/>
        </w:rPr>
        <w:t>Entrata</w:t>
      </w:r>
      <w:r w:rsidR="002D40F7" w:rsidRPr="002D40F7">
        <w:rPr>
          <w:rFonts w:ascii="Arial" w:hAnsi="Arial"/>
          <w:i/>
        </w:rPr>
        <w:t xml:space="preserve"> la figlia della stessa Erodìade, danzò e piacque a Erode e ai commensali. Allora il re disse alla fanciulla: «Chiedimi quello che vuoi e io te lo darò». </w:t>
      </w:r>
      <w:r w:rsidRPr="002D40F7">
        <w:rPr>
          <w:rFonts w:ascii="Arial" w:hAnsi="Arial"/>
          <w:i/>
        </w:rPr>
        <w:t>E</w:t>
      </w:r>
      <w:r w:rsidR="002D40F7" w:rsidRPr="002D40F7">
        <w:rPr>
          <w:rFonts w:ascii="Arial" w:hAnsi="Arial"/>
          <w:i/>
        </w:rPr>
        <w:t xml:space="preserve"> le giurò più volte: «Qualsiasi cosa mi chiederai, te la darò, fosse anche la metà del mio regno». </w:t>
      </w:r>
      <w:r w:rsidRPr="002D40F7">
        <w:rPr>
          <w:rFonts w:ascii="Arial" w:hAnsi="Arial"/>
          <w:i/>
        </w:rPr>
        <w:t>Ella</w:t>
      </w:r>
      <w:r w:rsidR="002D40F7" w:rsidRPr="002D40F7">
        <w:rPr>
          <w:rFonts w:ascii="Arial" w:hAnsi="Arial"/>
          <w:i/>
        </w:rPr>
        <w:t xml:space="preserve"> uscì e disse alla madre: «Che cosa devo chiedere?». Quella rispose: «La testa di Giovanni il Battista». </w:t>
      </w:r>
      <w:r w:rsidRPr="002D40F7">
        <w:rPr>
          <w:rFonts w:ascii="Arial" w:hAnsi="Arial"/>
          <w:i/>
        </w:rPr>
        <w:t>E</w:t>
      </w:r>
      <w:r w:rsidR="002D40F7" w:rsidRPr="002D40F7">
        <w:rPr>
          <w:rFonts w:ascii="Arial" w:hAnsi="Arial"/>
          <w:i/>
        </w:rPr>
        <w:t xml:space="preserv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C114B">
        <w:rPr>
          <w:rFonts w:ascii="Arial" w:hAnsi="Arial"/>
          <w:i/>
        </w:rPr>
        <w:t>6</w:t>
      </w:r>
      <w:r w:rsidR="00F7587B">
        <w:rPr>
          <w:rFonts w:ascii="Arial" w:hAnsi="Arial"/>
          <w:i/>
        </w:rPr>
        <w:t>,</w:t>
      </w:r>
      <w:r w:rsidR="002D40F7">
        <w:rPr>
          <w:rFonts w:ascii="Arial" w:hAnsi="Arial"/>
          <w:i/>
        </w:rPr>
        <w:t>1</w:t>
      </w:r>
      <w:r w:rsidR="001C114B">
        <w:rPr>
          <w:rFonts w:ascii="Arial" w:hAnsi="Arial"/>
          <w:i/>
        </w:rPr>
        <w:t>7</w:t>
      </w:r>
      <w:r w:rsidR="00045FDE">
        <w:rPr>
          <w:rFonts w:ascii="Arial" w:hAnsi="Arial"/>
          <w:i/>
        </w:rPr>
        <w:t>-</w:t>
      </w:r>
      <w:r w:rsidR="002D40F7">
        <w:rPr>
          <w:rFonts w:ascii="Arial" w:hAnsi="Arial"/>
          <w:i/>
        </w:rPr>
        <w:t>29</w:t>
      </w:r>
      <w:r w:rsidR="00D2050D">
        <w:rPr>
          <w:rFonts w:ascii="Arial" w:hAnsi="Arial"/>
          <w:i/>
        </w:rPr>
        <w:t>).</w:t>
      </w:r>
      <w:r w:rsidR="00F06112" w:rsidRPr="00743620">
        <w:rPr>
          <w:rFonts w:ascii="Arial" w:hAnsi="Arial"/>
          <w:i/>
        </w:rPr>
        <w:t xml:space="preserve"> </w:t>
      </w:r>
    </w:p>
    <w:p w14:paraId="08FDB036" w14:textId="7484F325" w:rsidR="00484E38" w:rsidRPr="00740615" w:rsidRDefault="00657FA9" w:rsidP="00FA2213">
      <w:pPr>
        <w:spacing w:after="120"/>
        <w:jc w:val="both"/>
        <w:rPr>
          <w:rFonts w:ascii="Arial" w:hAnsi="Arial" w:cs="Arial"/>
          <w:b/>
          <w:i/>
        </w:rPr>
      </w:pPr>
      <w:r>
        <w:rPr>
          <w:rFonts w:ascii="Arial" w:hAnsi="Arial"/>
          <w:iCs/>
        </w:rPr>
        <w:t xml:space="preserve">Erodìade è il peccato dominante. La figlia di Erodìade, Salomè, è peccato dipendente e istruita del peccato della madre, Erode è peccato sottomesso. I commensali sono peccato stolto e insipiente. </w:t>
      </w:r>
      <w:r w:rsidR="00FA2213">
        <w:rPr>
          <w:rFonts w:ascii="Arial" w:hAnsi="Arial"/>
          <w:iCs/>
        </w:rPr>
        <w:t xml:space="preserve">Le guardie sono peccato obbediente, perché senza alcuna coscienza e alcuna volontà. In questo mondo di peccato ogni peccato dovrà inevitabilmente sottomettersi al peccato dominante, volente o nolente, ogniqualvolta si sarà presentata l’occasione propizia. Giovanni il Battista con la sua predicazione ha denunciato questo regno di peccato e da esso è stato decapitato. Ognuno in questa morte è responsabile per la sua parte. Madre di Dio e Made nostra, ottienici ogni fortezza dello Spirito Santo e aiutaci a denunciare il peccato ovunque esso si annidi. Se poi il peccato richiede la nostra morte o il nostro annientamento spirituale, che esso avvenga sempre nel rispetto della purissima verità e volontà del nostro Dio. Grazie, Madre, per il tuo aiuto.  </w:t>
      </w:r>
      <w:r w:rsidR="00D467F8">
        <w:rPr>
          <w:rFonts w:ascii="Arial" w:hAnsi="Arial" w:cs="Arial"/>
          <w:b/>
        </w:rPr>
        <w:t>2</w:t>
      </w:r>
      <w:r w:rsidR="003145B0">
        <w:rPr>
          <w:rFonts w:ascii="Arial" w:hAnsi="Arial" w:cs="Arial"/>
          <w:b/>
        </w:rPr>
        <w:t>8</w:t>
      </w:r>
      <w:r w:rsidR="007D336A">
        <w:rPr>
          <w:rFonts w:ascii="Arial" w:hAnsi="Arial" w:cs="Arial"/>
          <w:b/>
        </w:rPr>
        <w:t xml:space="preserve"> </w:t>
      </w:r>
      <w:r w:rsidR="00AE6B73">
        <w:rPr>
          <w:rFonts w:ascii="Arial" w:hAnsi="Arial" w:cs="Arial"/>
          <w:b/>
        </w:rPr>
        <w:t xml:space="preserve">Giugno </w:t>
      </w:r>
      <w:r w:rsidR="001C5DF8">
        <w:rPr>
          <w:rFonts w:ascii="Arial" w:hAnsi="Arial" w:cs="Arial"/>
          <w:b/>
        </w:rPr>
        <w:t>2026</w:t>
      </w:r>
    </w:p>
    <w:sectPr w:rsidR="00484E38" w:rsidRPr="00740615" w:rsidSect="00FA2213">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3888" w14:textId="77777777" w:rsidR="00BA7B15" w:rsidRDefault="00BA7B15" w:rsidP="006869A1">
      <w:r>
        <w:separator/>
      </w:r>
    </w:p>
  </w:endnote>
  <w:endnote w:type="continuationSeparator" w:id="0">
    <w:p w14:paraId="36AE547F" w14:textId="77777777" w:rsidR="00BA7B15" w:rsidRDefault="00BA7B15"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B2F5" w14:textId="77777777" w:rsidR="00BA7B15" w:rsidRDefault="00BA7B15" w:rsidP="006869A1">
      <w:r>
        <w:separator/>
      </w:r>
    </w:p>
  </w:footnote>
  <w:footnote w:type="continuationSeparator" w:id="0">
    <w:p w14:paraId="17F833A9" w14:textId="77777777" w:rsidR="00BA7B15" w:rsidRDefault="00BA7B15"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0E52"/>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275"/>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424"/>
    <w:rsid w:val="00656D87"/>
    <w:rsid w:val="006574BB"/>
    <w:rsid w:val="00657828"/>
    <w:rsid w:val="00657FA9"/>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97FAD"/>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411"/>
    <w:rsid w:val="00A14957"/>
    <w:rsid w:val="00A15D0F"/>
    <w:rsid w:val="00A160EC"/>
    <w:rsid w:val="00A16561"/>
    <w:rsid w:val="00A16E35"/>
    <w:rsid w:val="00A16E83"/>
    <w:rsid w:val="00A20B4D"/>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6B73"/>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A7B15"/>
    <w:rsid w:val="00BB0389"/>
    <w:rsid w:val="00BB0579"/>
    <w:rsid w:val="00BB1868"/>
    <w:rsid w:val="00BB1949"/>
    <w:rsid w:val="00BB1D78"/>
    <w:rsid w:val="00BB21AA"/>
    <w:rsid w:val="00BB3146"/>
    <w:rsid w:val="00BB3E0D"/>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0377"/>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0ED5"/>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40DF"/>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34B"/>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213"/>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994</Words>
  <Characters>5667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2025-04-15T17:02:00Z</dcterms:created>
  <dcterms:modified xsi:type="dcterms:W3CDTF">2025-04-18T12:03:00Z</dcterms:modified>
</cp:coreProperties>
</file>